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E53D" w14:textId="77777777" w:rsidR="00BB4F8D" w:rsidRPr="007E52D1" w:rsidRDefault="00031009" w:rsidP="000B00C1">
      <w:pPr>
        <w:rPr>
          <w:b/>
          <w:bCs/>
          <w:lang w:eastAsia="en-GB"/>
        </w:rPr>
      </w:pPr>
      <w:r w:rsidRPr="007E52D1">
        <w:rPr>
          <w:b/>
          <w:bCs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7608D9B" wp14:editId="0E253E8A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809625" cy="771525"/>
            <wp:effectExtent l="19050" t="0" r="9525" b="0"/>
            <wp:wrapSquare wrapText="bothSides"/>
            <wp:docPr id="2" name="Picture 1" descr="univers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F8D" w:rsidRPr="007E52D1">
        <w:rPr>
          <w:b/>
          <w:bCs/>
          <w:lang w:eastAsia="en-GB"/>
        </w:rPr>
        <w:t>Job Description</w:t>
      </w:r>
    </w:p>
    <w:p w14:paraId="43681187" w14:textId="77777777" w:rsidR="007E52D1" w:rsidRPr="00BA14EE" w:rsidRDefault="007E52D1" w:rsidP="000B00C1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47"/>
      </w:tblGrid>
      <w:tr w:rsidR="00BA14EE" w:rsidRPr="000478EF" w14:paraId="402BAE05" w14:textId="77777777" w:rsidTr="00391F13">
        <w:trPr>
          <w:trHeight w:val="455"/>
        </w:trPr>
        <w:tc>
          <w:tcPr>
            <w:tcW w:w="2689" w:type="dxa"/>
            <w:vAlign w:val="center"/>
          </w:tcPr>
          <w:p w14:paraId="7C1B82FB" w14:textId="77777777" w:rsidR="00BA14EE" w:rsidRPr="007E52D1" w:rsidRDefault="003C49CD" w:rsidP="000B00C1">
            <w:pPr>
              <w:rPr>
                <w:b/>
                <w:bCs/>
                <w:lang w:eastAsia="en-GB"/>
              </w:rPr>
            </w:pPr>
            <w:r w:rsidRPr="007E52D1">
              <w:rPr>
                <w:b/>
                <w:bCs/>
                <w:lang w:eastAsia="en-GB"/>
              </w:rPr>
              <w:t>Job Evaluation Code</w:t>
            </w:r>
          </w:p>
        </w:tc>
        <w:tc>
          <w:tcPr>
            <w:tcW w:w="1247" w:type="dxa"/>
            <w:vAlign w:val="center"/>
          </w:tcPr>
          <w:p w14:paraId="467CE360" w14:textId="52A2362E" w:rsidR="00BA14EE" w:rsidRPr="000478EF" w:rsidRDefault="00BA14EE" w:rsidP="000B00C1">
            <w:pPr>
              <w:rPr>
                <w:lang w:eastAsia="en-GB"/>
              </w:rPr>
            </w:pPr>
          </w:p>
        </w:tc>
      </w:tr>
    </w:tbl>
    <w:p w14:paraId="66BFCEFB" w14:textId="77777777" w:rsidR="00BB4F8D" w:rsidRPr="000478EF" w:rsidRDefault="00BB4F8D" w:rsidP="000B00C1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BA14EE" w:rsidRPr="000478EF" w14:paraId="1BF0B80F" w14:textId="77777777" w:rsidTr="00391F13">
        <w:trPr>
          <w:trHeight w:val="407"/>
        </w:trPr>
        <w:tc>
          <w:tcPr>
            <w:tcW w:w="2689" w:type="dxa"/>
            <w:vAlign w:val="center"/>
          </w:tcPr>
          <w:p w14:paraId="677452DD" w14:textId="77777777" w:rsidR="00BA14EE" w:rsidRPr="007E52D1" w:rsidRDefault="00BA14EE" w:rsidP="000B00C1">
            <w:pPr>
              <w:rPr>
                <w:b/>
                <w:bCs/>
                <w:lang w:eastAsia="en-GB"/>
              </w:rPr>
            </w:pPr>
            <w:r w:rsidRPr="007E52D1">
              <w:rPr>
                <w:b/>
                <w:bCs/>
                <w:lang w:eastAsia="en-GB"/>
              </w:rPr>
              <w:t>Job Title</w:t>
            </w:r>
          </w:p>
        </w:tc>
        <w:tc>
          <w:tcPr>
            <w:tcW w:w="6327" w:type="dxa"/>
            <w:vAlign w:val="center"/>
          </w:tcPr>
          <w:p w14:paraId="749BE6C3" w14:textId="705EE571" w:rsidR="00BA14EE" w:rsidRPr="00D163D8" w:rsidRDefault="00D163D8" w:rsidP="000B00C1">
            <w:pPr>
              <w:rPr>
                <w:lang w:eastAsia="en-GB"/>
              </w:rPr>
            </w:pPr>
            <w:proofErr w:type="spellStart"/>
            <w:r w:rsidRPr="00D163D8">
              <w:t>CReSt</w:t>
            </w:r>
            <w:proofErr w:type="spellEnd"/>
            <w:r w:rsidRPr="00D163D8">
              <w:t xml:space="preserve"> </w:t>
            </w:r>
            <w:r w:rsidR="0050083A">
              <w:t>A</w:t>
            </w:r>
            <w:r w:rsidR="00BD29EC">
              <w:t>cademic</w:t>
            </w:r>
            <w:r w:rsidRPr="00D163D8">
              <w:t xml:space="preserve"> </w:t>
            </w:r>
            <w:r w:rsidR="0050083A">
              <w:t>L</w:t>
            </w:r>
            <w:r w:rsidRPr="00D163D8">
              <w:t xml:space="preserve">ead for </w:t>
            </w:r>
            <w:r w:rsidR="0050083A">
              <w:t>C</w:t>
            </w:r>
            <w:r w:rsidRPr="00D163D8">
              <w:t xml:space="preserve">ancer </w:t>
            </w:r>
            <w:r w:rsidR="0050083A">
              <w:t>G</w:t>
            </w:r>
            <w:r w:rsidRPr="00D163D8">
              <w:t xml:space="preserve">enomics </w:t>
            </w:r>
            <w:r w:rsidR="0050083A">
              <w:t>R</w:t>
            </w:r>
            <w:r w:rsidRPr="00D163D8">
              <w:t>esearch</w:t>
            </w:r>
          </w:p>
        </w:tc>
      </w:tr>
      <w:tr w:rsidR="004E151E" w:rsidRPr="000478EF" w14:paraId="6A1A784D" w14:textId="77777777" w:rsidTr="00391F13">
        <w:trPr>
          <w:trHeight w:val="413"/>
        </w:trPr>
        <w:tc>
          <w:tcPr>
            <w:tcW w:w="2689" w:type="dxa"/>
            <w:vAlign w:val="center"/>
          </w:tcPr>
          <w:p w14:paraId="7CD1DC9B" w14:textId="77777777" w:rsidR="004E151E" w:rsidRPr="007E52D1" w:rsidRDefault="000478EF" w:rsidP="000B00C1">
            <w:pPr>
              <w:rPr>
                <w:b/>
                <w:bCs/>
                <w:lang w:eastAsia="en-GB"/>
              </w:rPr>
            </w:pPr>
            <w:r w:rsidRPr="007E52D1">
              <w:rPr>
                <w:b/>
                <w:bCs/>
                <w:lang w:eastAsia="en-GB"/>
              </w:rPr>
              <w:t>School/Department/College</w:t>
            </w:r>
          </w:p>
        </w:tc>
        <w:tc>
          <w:tcPr>
            <w:tcW w:w="6327" w:type="dxa"/>
          </w:tcPr>
          <w:p w14:paraId="1A091940" w14:textId="3092A1B7" w:rsidR="004E151E" w:rsidRPr="000478EF" w:rsidRDefault="00D67EE4" w:rsidP="000B00C1">
            <w:r>
              <w:t>Division of Population Medicine</w:t>
            </w:r>
            <w:r w:rsidR="001221D4" w:rsidRPr="00432052">
              <w:t xml:space="preserve">, </w:t>
            </w:r>
            <w:r w:rsidR="00BE7F52">
              <w:t xml:space="preserve">School of Medicine, College of Biomedical and Life Sciences </w:t>
            </w:r>
          </w:p>
        </w:tc>
      </w:tr>
      <w:tr w:rsidR="004E151E" w:rsidRPr="000478EF" w14:paraId="5B8F2CBD" w14:textId="77777777" w:rsidTr="00391F13">
        <w:trPr>
          <w:trHeight w:val="419"/>
        </w:trPr>
        <w:tc>
          <w:tcPr>
            <w:tcW w:w="2689" w:type="dxa"/>
            <w:vAlign w:val="center"/>
          </w:tcPr>
          <w:p w14:paraId="148609D4" w14:textId="77777777" w:rsidR="004E151E" w:rsidRPr="007E52D1" w:rsidRDefault="004E151E" w:rsidP="000B00C1">
            <w:pPr>
              <w:rPr>
                <w:b/>
                <w:bCs/>
                <w:lang w:eastAsia="en-GB"/>
              </w:rPr>
            </w:pPr>
            <w:r w:rsidRPr="007E52D1">
              <w:rPr>
                <w:b/>
                <w:bCs/>
                <w:lang w:eastAsia="en-GB"/>
              </w:rPr>
              <w:t>Job Grade</w:t>
            </w:r>
          </w:p>
        </w:tc>
        <w:tc>
          <w:tcPr>
            <w:tcW w:w="6327" w:type="dxa"/>
            <w:vAlign w:val="center"/>
          </w:tcPr>
          <w:p w14:paraId="7533B40C" w14:textId="77777777" w:rsidR="004E151E" w:rsidRPr="000478EF" w:rsidRDefault="00A16578" w:rsidP="000B00C1">
            <w:pPr>
              <w:rPr>
                <w:lang w:eastAsia="en-GB"/>
              </w:rPr>
            </w:pPr>
            <w:r w:rsidRPr="000478EF">
              <w:rPr>
                <w:lang w:eastAsia="en-GB"/>
              </w:rPr>
              <w:t>8</w:t>
            </w:r>
          </w:p>
        </w:tc>
      </w:tr>
      <w:tr w:rsidR="004E151E" w:rsidRPr="000478EF" w14:paraId="1C65B413" w14:textId="77777777" w:rsidTr="00391F13">
        <w:trPr>
          <w:trHeight w:val="419"/>
        </w:trPr>
        <w:tc>
          <w:tcPr>
            <w:tcW w:w="2689" w:type="dxa"/>
            <w:vAlign w:val="center"/>
          </w:tcPr>
          <w:p w14:paraId="1EB43C95" w14:textId="77777777" w:rsidR="004E151E" w:rsidRPr="007E52D1" w:rsidRDefault="004E151E" w:rsidP="000B00C1">
            <w:pPr>
              <w:rPr>
                <w:b/>
                <w:bCs/>
                <w:lang w:eastAsia="en-GB"/>
              </w:rPr>
            </w:pPr>
            <w:r w:rsidRPr="007E52D1">
              <w:rPr>
                <w:b/>
                <w:bCs/>
                <w:lang w:eastAsia="en-GB"/>
              </w:rPr>
              <w:t>Career Pathway</w:t>
            </w:r>
          </w:p>
        </w:tc>
        <w:tc>
          <w:tcPr>
            <w:tcW w:w="6327" w:type="dxa"/>
            <w:vAlign w:val="center"/>
          </w:tcPr>
          <w:p w14:paraId="0384E584" w14:textId="77777777" w:rsidR="004E151E" w:rsidRPr="000478EF" w:rsidRDefault="00A16578" w:rsidP="000B00C1">
            <w:pPr>
              <w:rPr>
                <w:lang w:eastAsia="en-GB"/>
              </w:rPr>
            </w:pPr>
            <w:r w:rsidRPr="000478EF">
              <w:rPr>
                <w:lang w:eastAsia="en-GB"/>
              </w:rPr>
              <w:t>Academic</w:t>
            </w:r>
          </w:p>
        </w:tc>
      </w:tr>
      <w:tr w:rsidR="00D223FC" w:rsidRPr="000478EF" w14:paraId="76891780" w14:textId="77777777" w:rsidTr="00F66134">
        <w:trPr>
          <w:trHeight w:val="419"/>
        </w:trPr>
        <w:tc>
          <w:tcPr>
            <w:tcW w:w="2689" w:type="dxa"/>
            <w:vAlign w:val="center"/>
          </w:tcPr>
          <w:p w14:paraId="31D1A2AD" w14:textId="77777777" w:rsidR="00D223FC" w:rsidRPr="007E52D1" w:rsidRDefault="00D223FC" w:rsidP="000B00C1">
            <w:pPr>
              <w:rPr>
                <w:b/>
                <w:bCs/>
                <w:lang w:eastAsia="en-GB"/>
              </w:rPr>
            </w:pPr>
            <w:r w:rsidRPr="007E52D1">
              <w:rPr>
                <w:b/>
                <w:bCs/>
                <w:lang w:eastAsia="en-GB"/>
              </w:rPr>
              <w:t>Post Responsible To</w:t>
            </w:r>
          </w:p>
        </w:tc>
        <w:tc>
          <w:tcPr>
            <w:tcW w:w="6327" w:type="dxa"/>
            <w:vAlign w:val="center"/>
          </w:tcPr>
          <w:p w14:paraId="525A8ABB" w14:textId="77D211C6" w:rsidR="00D223FC" w:rsidRPr="000478EF" w:rsidRDefault="00A82973" w:rsidP="000B00C1">
            <w:pPr>
              <w:rPr>
                <w:lang w:eastAsia="en-GB"/>
              </w:rPr>
            </w:pPr>
            <w:r>
              <w:rPr>
                <w:lang w:eastAsia="en-GB"/>
              </w:rPr>
              <w:t>Prof Sunil Dolwani</w:t>
            </w:r>
          </w:p>
        </w:tc>
      </w:tr>
      <w:tr w:rsidR="00D223FC" w:rsidRPr="000478EF" w14:paraId="2AE1CF45" w14:textId="77777777" w:rsidTr="00F66134">
        <w:trPr>
          <w:trHeight w:val="419"/>
        </w:trPr>
        <w:tc>
          <w:tcPr>
            <w:tcW w:w="2689" w:type="dxa"/>
            <w:vAlign w:val="center"/>
          </w:tcPr>
          <w:p w14:paraId="0457751A" w14:textId="77777777" w:rsidR="00D223FC" w:rsidRPr="007E52D1" w:rsidRDefault="00D223FC" w:rsidP="000B00C1">
            <w:pPr>
              <w:rPr>
                <w:b/>
                <w:bCs/>
                <w:lang w:eastAsia="en-GB"/>
              </w:rPr>
            </w:pPr>
            <w:r w:rsidRPr="007E52D1">
              <w:rPr>
                <w:b/>
                <w:bCs/>
                <w:lang w:eastAsia="en-GB"/>
              </w:rPr>
              <w:t>Posts Responsible For</w:t>
            </w:r>
          </w:p>
        </w:tc>
        <w:tc>
          <w:tcPr>
            <w:tcW w:w="6327" w:type="dxa"/>
            <w:vAlign w:val="center"/>
          </w:tcPr>
          <w:p w14:paraId="2A3413A1" w14:textId="11BE5267" w:rsidR="00D223FC" w:rsidRPr="000478EF" w:rsidRDefault="00A82973" w:rsidP="000B00C1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N/A </w:t>
            </w:r>
          </w:p>
        </w:tc>
      </w:tr>
    </w:tbl>
    <w:p w14:paraId="33D9645B" w14:textId="77777777" w:rsidR="00D223FC" w:rsidRDefault="00D223FC" w:rsidP="000B00C1">
      <w:pPr>
        <w:rPr>
          <w:lang w:eastAsia="en-GB"/>
        </w:rPr>
      </w:pPr>
    </w:p>
    <w:p w14:paraId="35EBCC2E" w14:textId="29DD7B74" w:rsidR="00BB4F8D" w:rsidRPr="000A6609" w:rsidRDefault="00BA14EE" w:rsidP="000B00C1">
      <w:pPr>
        <w:rPr>
          <w:lang w:eastAsia="en-GB"/>
        </w:rPr>
      </w:pPr>
      <w:r w:rsidRPr="004E151E">
        <w:rPr>
          <w:b/>
          <w:lang w:eastAsia="en-GB"/>
        </w:rPr>
        <w:t>Main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14EE" w:rsidRPr="006C46EF" w14:paraId="0511644E" w14:textId="77777777" w:rsidTr="0001115C">
        <w:tc>
          <w:tcPr>
            <w:tcW w:w="9242" w:type="dxa"/>
          </w:tcPr>
          <w:p w14:paraId="4A79BE8A" w14:textId="7198D045" w:rsidR="00EE4F81" w:rsidRDefault="006F6630" w:rsidP="000B00C1">
            <w:r>
              <w:t>This part-time</w:t>
            </w:r>
            <w:r w:rsidR="00EE4F81">
              <w:t>, fixed term</w:t>
            </w:r>
            <w:r>
              <w:t xml:space="preserve"> position (available for up to 2 days per week) is </w:t>
            </w:r>
            <w:r w:rsidR="00482715">
              <w:t xml:space="preserve">being created </w:t>
            </w:r>
            <w:r>
              <w:t>to</w:t>
            </w:r>
            <w:r w:rsidR="00E2171F" w:rsidRPr="00432052">
              <w:t xml:space="preserve"> </w:t>
            </w:r>
            <w:r w:rsidR="00F578E3">
              <w:t>provide academic leadership for</w:t>
            </w:r>
            <w:r w:rsidR="00E2171F" w:rsidRPr="00432052">
              <w:t xml:space="preserve"> Wales t</w:t>
            </w:r>
            <w:r w:rsidR="00F578E3">
              <w:t>o</w:t>
            </w:r>
            <w:r w:rsidR="00E2171F" w:rsidRPr="00432052">
              <w:t xml:space="preserve"> drive progress on making cancer genomic data available for research. </w:t>
            </w:r>
            <w:r w:rsidR="00482715">
              <w:t>The post holder will c</w:t>
            </w:r>
            <w:r w:rsidR="00E2171F" w:rsidRPr="00432052">
              <w:t>ontribute expertise derived from a specialist knowledge of utilising genomic data and an understanding of the information governance challenges associated with genomic data sharing</w:t>
            </w:r>
            <w:r w:rsidR="00EE4F81">
              <w:t xml:space="preserve"> and population level data sets</w:t>
            </w:r>
            <w:r w:rsidR="00E2171F" w:rsidRPr="00432052">
              <w:t>.</w:t>
            </w:r>
            <w:r w:rsidR="008D3EDE">
              <w:t xml:space="preserve"> They will work collaboratively across the research community to identify and overcome barriers</w:t>
            </w:r>
            <w:r w:rsidR="007C62C1">
              <w:t xml:space="preserve"> to use of genomic data sets in cancer research.</w:t>
            </w:r>
            <w:r w:rsidR="00482715">
              <w:t xml:space="preserve"> </w:t>
            </w:r>
          </w:p>
          <w:p w14:paraId="44C64351" w14:textId="3AC91311" w:rsidR="00D402F3" w:rsidRPr="006C46EF" w:rsidRDefault="00EE4F81" w:rsidP="000B00C1">
            <w:r>
              <w:t xml:space="preserve">Note: </w:t>
            </w:r>
            <w:r w:rsidR="00482715">
              <w:t xml:space="preserve">A counterpart </w:t>
            </w:r>
            <w:r w:rsidR="008A055D">
              <w:t xml:space="preserve">role </w:t>
            </w:r>
            <w:r w:rsidR="00DA71D0">
              <w:t>(</w:t>
            </w:r>
            <w:proofErr w:type="spellStart"/>
            <w:r w:rsidR="008A055D" w:rsidRPr="008A055D">
              <w:t>CReSt</w:t>
            </w:r>
            <w:proofErr w:type="spellEnd"/>
            <w:r w:rsidR="008A055D" w:rsidRPr="008A055D">
              <w:t xml:space="preserve"> clinical lead for cancer genomics research</w:t>
            </w:r>
            <w:r w:rsidR="00DA71D0">
              <w:t>, for up to 1 day per week)</w:t>
            </w:r>
            <w:r w:rsidR="008A055D">
              <w:t xml:space="preserve"> </w:t>
            </w:r>
            <w:r w:rsidR="00482715">
              <w:t>will also be advertised</w:t>
            </w:r>
            <w:r>
              <w:t>,</w:t>
            </w:r>
            <w:r w:rsidR="00482715">
              <w:t xml:space="preserve"> to work closely with the postholder.</w:t>
            </w:r>
          </w:p>
        </w:tc>
      </w:tr>
    </w:tbl>
    <w:p w14:paraId="0741AAB4" w14:textId="77777777" w:rsidR="00BB4F8D" w:rsidRPr="006C46EF" w:rsidRDefault="00BB4F8D" w:rsidP="000B00C1">
      <w:pPr>
        <w:rPr>
          <w:lang w:eastAsia="en-GB"/>
        </w:rPr>
      </w:pPr>
    </w:p>
    <w:p w14:paraId="7D3E6EDD" w14:textId="213AB2C3" w:rsidR="00BA14EE" w:rsidRPr="006C46EF" w:rsidRDefault="009D6CB1" w:rsidP="000B00C1">
      <w:pPr>
        <w:rPr>
          <w:lang w:eastAsia="en-GB"/>
        </w:rPr>
      </w:pPr>
      <w:r w:rsidRPr="006C46EF">
        <w:rPr>
          <w:b/>
          <w:lang w:eastAsia="en-GB"/>
        </w:rPr>
        <w:t xml:space="preserve">Main </w:t>
      </w:r>
      <w:r w:rsidR="00BA14EE" w:rsidRPr="006C46EF">
        <w:rPr>
          <w:b/>
          <w:lang w:eastAsia="en-GB"/>
        </w:rPr>
        <w:t xml:space="preserve">Duties </w:t>
      </w:r>
      <w:r w:rsidRPr="006C46EF">
        <w:rPr>
          <w:b/>
          <w:lang w:eastAsia="en-GB"/>
        </w:rPr>
        <w:t>and Responsibilities</w:t>
      </w:r>
      <w:r w:rsidR="000A6609" w:rsidRPr="006C46EF">
        <w:rPr>
          <w:b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14EE" w:rsidRPr="006C46EF" w14:paraId="3F5FDF49" w14:textId="77777777" w:rsidTr="0001115C">
        <w:tc>
          <w:tcPr>
            <w:tcW w:w="9242" w:type="dxa"/>
          </w:tcPr>
          <w:p w14:paraId="667B8061" w14:textId="77777777" w:rsidR="00F81A8A" w:rsidRPr="00F81A8A" w:rsidRDefault="00425D6D" w:rsidP="00F9726D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t>Establish clear and productive lines of dialogue between senior representatives in the cancer research community and in organisations in Wales with a genomic data remit</w:t>
            </w:r>
            <w:r w:rsidR="00F81A8A">
              <w:t>, including</w:t>
            </w:r>
            <w:r w:rsidR="00934292" w:rsidRPr="00B112A1">
              <w:t xml:space="preserve"> public sector organisations, professional institutions, other academic institutions etc. </w:t>
            </w:r>
          </w:p>
          <w:p w14:paraId="64F60CF5" w14:textId="0853BD16" w:rsidR="00C40209" w:rsidRDefault="00C40209" w:rsidP="00C40209">
            <w:pPr>
              <w:pStyle w:val="ListParagraph"/>
              <w:numPr>
                <w:ilvl w:val="0"/>
                <w:numId w:val="4"/>
              </w:numPr>
            </w:pPr>
            <w:r>
              <w:t xml:space="preserve">Develop a clear understanding of the barriers and potential solutions around NHS cancer genomic data from patients in Wales being made accessible for research, and document these in a way that helps to </w:t>
            </w:r>
            <w:r w:rsidR="00226C1E">
              <w:t>align stakeholders on what needs to be done</w:t>
            </w:r>
            <w:r>
              <w:t>.</w:t>
            </w:r>
          </w:p>
          <w:p w14:paraId="25F1630D" w14:textId="3C58FB6D" w:rsidR="00A16578" w:rsidRPr="000B00C1" w:rsidRDefault="00C94A01" w:rsidP="000B00C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</w:t>
            </w:r>
            <w:r w:rsidR="00F66134">
              <w:t>orking with other stakeholder organisations, develop</w:t>
            </w:r>
            <w:r w:rsidR="00A16578" w:rsidRPr="00B112A1">
              <w:t xml:space="preserve"> </w:t>
            </w:r>
            <w:r w:rsidR="00F66134">
              <w:t xml:space="preserve">collaborative </w:t>
            </w:r>
            <w:r w:rsidR="00A16578" w:rsidRPr="00B112A1">
              <w:t>plan</w:t>
            </w:r>
            <w:r w:rsidR="00F66134">
              <w:t xml:space="preserve">s that strengthen </w:t>
            </w:r>
            <w:proofErr w:type="spellStart"/>
            <w:r w:rsidR="00F66134">
              <w:t>Wales’</w:t>
            </w:r>
            <w:proofErr w:type="spellEnd"/>
            <w:r w:rsidR="00F66134">
              <w:t xml:space="preserve"> ability to conduct research using genomic data</w:t>
            </w:r>
            <w:r w:rsidR="00A16578" w:rsidRPr="00B112A1">
              <w:t xml:space="preserve"> and </w:t>
            </w:r>
            <w:r w:rsidR="004021F9">
              <w:t>provide advi</w:t>
            </w:r>
            <w:r w:rsidR="00391F13">
              <w:t>c</w:t>
            </w:r>
            <w:r w:rsidR="004021F9">
              <w:t xml:space="preserve">e during </w:t>
            </w:r>
            <w:r w:rsidR="00A16578" w:rsidRPr="00B112A1">
              <w:t xml:space="preserve">wider strategic planning </w:t>
            </w:r>
            <w:r w:rsidR="004021F9">
              <w:t>exercises</w:t>
            </w:r>
            <w:r w:rsidR="004021F9" w:rsidRPr="00B112A1">
              <w:t xml:space="preserve"> </w:t>
            </w:r>
            <w:r w:rsidR="00542960">
              <w:t>conducted by WCRC</w:t>
            </w:r>
            <w:r w:rsidR="00391F13">
              <w:t xml:space="preserve"> or other organisations in Wales who are working on </w:t>
            </w:r>
            <w:r w:rsidR="00F66134">
              <w:t xml:space="preserve">this topic </w:t>
            </w:r>
            <w:r w:rsidR="00934292">
              <w:t>a</w:t>
            </w:r>
            <w:r w:rsidR="00F66134">
              <w:t>rea</w:t>
            </w:r>
            <w:r w:rsidR="00542960">
              <w:t xml:space="preserve">.  </w:t>
            </w:r>
          </w:p>
          <w:p w14:paraId="6E796E0E" w14:textId="66338068" w:rsidR="00391F13" w:rsidRPr="000B00C1" w:rsidRDefault="00BE4010" w:rsidP="000B00C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</w:t>
            </w:r>
            <w:r w:rsidRPr="00B112A1">
              <w:t xml:space="preserve">rovide academic leadership </w:t>
            </w:r>
            <w:proofErr w:type="gramStart"/>
            <w:r>
              <w:t>in the area of</w:t>
            </w:r>
            <w:proofErr w:type="gramEnd"/>
            <w:r>
              <w:t xml:space="preserve"> cancer genomic data, including p</w:t>
            </w:r>
            <w:r w:rsidR="00391F13">
              <w:t>resent</w:t>
            </w:r>
            <w:r>
              <w:t>ing</w:t>
            </w:r>
            <w:r w:rsidR="00391F13">
              <w:t xml:space="preserve"> at</w:t>
            </w:r>
            <w:r w:rsidR="00391F13" w:rsidRPr="00B112A1">
              <w:t xml:space="preserve"> professional meetings and conferences </w:t>
            </w:r>
            <w:r w:rsidR="006E441E">
              <w:t>as appropriate</w:t>
            </w:r>
            <w:r w:rsidR="00391F13" w:rsidRPr="00B112A1">
              <w:t xml:space="preserve">, </w:t>
            </w:r>
            <w:r w:rsidR="006E441E">
              <w:t xml:space="preserve">as part of </w:t>
            </w:r>
            <w:r w:rsidR="00391F13" w:rsidRPr="00B112A1">
              <w:t xml:space="preserve">building networks to develop </w:t>
            </w:r>
            <w:proofErr w:type="spellStart"/>
            <w:r w:rsidR="00F66134">
              <w:t>Wales’</w:t>
            </w:r>
            <w:proofErr w:type="spellEnd"/>
            <w:r w:rsidR="00BB1F0A">
              <w:t xml:space="preserve"> </w:t>
            </w:r>
            <w:r w:rsidR="00391F13" w:rsidRPr="00B112A1">
              <w:t xml:space="preserve">standing in the area of </w:t>
            </w:r>
            <w:r w:rsidR="00391F13">
              <w:t>cancer genomic</w:t>
            </w:r>
            <w:r w:rsidR="00F66134">
              <w:t>s and big</w:t>
            </w:r>
            <w:r w:rsidR="00391F13">
              <w:t xml:space="preserve"> data.</w:t>
            </w:r>
            <w:r w:rsidR="00391F13" w:rsidRPr="00B112A1">
              <w:t xml:space="preserve"> </w:t>
            </w:r>
          </w:p>
          <w:p w14:paraId="5185001A" w14:textId="5F830C80" w:rsidR="00683C8D" w:rsidRDefault="00423C92" w:rsidP="00683C8D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683C8D">
              <w:t>onsolidat</w:t>
            </w:r>
            <w:r>
              <w:t>e</w:t>
            </w:r>
            <w:r w:rsidR="00683C8D">
              <w:t xml:space="preserve"> links with genomic data initiatives elsewhere in the </w:t>
            </w:r>
            <w:proofErr w:type="gramStart"/>
            <w:r w:rsidR="00683C8D">
              <w:t>UK, and</w:t>
            </w:r>
            <w:proofErr w:type="gramEnd"/>
            <w:r w:rsidR="00683C8D">
              <w:t xml:space="preserve"> </w:t>
            </w:r>
            <w:r>
              <w:t>provide clarity</w:t>
            </w:r>
            <w:r w:rsidR="00683C8D">
              <w:t xml:space="preserve"> on where/how Wales can benefit from these connections.</w:t>
            </w:r>
          </w:p>
          <w:p w14:paraId="7A607301" w14:textId="77777777" w:rsidR="007C332A" w:rsidRDefault="007C332A" w:rsidP="007C332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Be part of the leadership team in the WCRC’s Cancer Data Group, which is being set up at present and will have administrative support from the WCRC team.</w:t>
            </w:r>
          </w:p>
          <w:p w14:paraId="7661CD38" w14:textId="7412F8C0" w:rsidR="00683C8D" w:rsidRDefault="00AA3D5D" w:rsidP="00683C8D">
            <w:pPr>
              <w:pStyle w:val="ListParagraph"/>
              <w:numPr>
                <w:ilvl w:val="0"/>
                <w:numId w:val="4"/>
              </w:numPr>
            </w:pPr>
            <w:r>
              <w:t>M</w:t>
            </w:r>
            <w:r w:rsidR="00683C8D">
              <w:t>eet approximately monthly with a member of WCRC/</w:t>
            </w:r>
            <w:proofErr w:type="spellStart"/>
            <w:r w:rsidR="00683C8D">
              <w:t>CReSt</w:t>
            </w:r>
            <w:proofErr w:type="spellEnd"/>
            <w:r w:rsidR="00683C8D">
              <w:t xml:space="preserve"> leadership</w:t>
            </w:r>
            <w:r>
              <w:t xml:space="preserve">, </w:t>
            </w:r>
            <w:r w:rsidR="003902A0">
              <w:t xml:space="preserve">along </w:t>
            </w:r>
            <w:r>
              <w:t xml:space="preserve">with the counterpart clinical </w:t>
            </w:r>
            <w:r w:rsidR="003902A0">
              <w:t xml:space="preserve">genomics </w:t>
            </w:r>
            <w:r>
              <w:t>post, to keep the team apprised on progress</w:t>
            </w:r>
            <w:r w:rsidR="000A001A">
              <w:t>;</w:t>
            </w:r>
            <w:r w:rsidR="00683C8D">
              <w:t xml:space="preserve"> contribute updates to WCRC’s quarterly and end of year reporting to the funder</w:t>
            </w:r>
            <w:r w:rsidR="000A001A">
              <w:t>;</w:t>
            </w:r>
            <w:r w:rsidR="00683C8D">
              <w:t xml:space="preserve"> and attend WCRC/</w:t>
            </w:r>
            <w:proofErr w:type="spellStart"/>
            <w:r w:rsidR="00683C8D">
              <w:t>CReSt</w:t>
            </w:r>
            <w:proofErr w:type="spellEnd"/>
            <w:r w:rsidR="00683C8D">
              <w:t xml:space="preserve"> Steering Committee meetings </w:t>
            </w:r>
            <w:r w:rsidR="000A001A">
              <w:t xml:space="preserve">or WCRC External Advisory Board meetings </w:t>
            </w:r>
            <w:r w:rsidR="00683C8D">
              <w:t xml:space="preserve">on request. </w:t>
            </w:r>
          </w:p>
          <w:p w14:paraId="354F5440" w14:textId="38AFE8BE" w:rsidR="004021F9" w:rsidRPr="007E52D1" w:rsidRDefault="00B112A1" w:rsidP="000B00C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D6F30">
              <w:t>Any other</w:t>
            </w:r>
            <w:r w:rsidRPr="00B112A1">
              <w:t xml:space="preserve"> duties not included above, but consistent with the role.</w:t>
            </w:r>
          </w:p>
        </w:tc>
      </w:tr>
    </w:tbl>
    <w:p w14:paraId="12A9279C" w14:textId="77777777" w:rsidR="00C94A01" w:rsidRDefault="00C94A01" w:rsidP="000B00C1">
      <w:pPr>
        <w:rPr>
          <w:b/>
          <w:bCs/>
          <w:lang w:eastAsia="en-GB"/>
        </w:rPr>
      </w:pPr>
    </w:p>
    <w:p w14:paraId="653C98BF" w14:textId="47047FD7" w:rsidR="000478EF" w:rsidRPr="007E52D1" w:rsidRDefault="00BB4F8D" w:rsidP="000B00C1">
      <w:pPr>
        <w:rPr>
          <w:b/>
          <w:bCs/>
          <w:lang w:eastAsia="en-GB"/>
        </w:rPr>
      </w:pPr>
      <w:r w:rsidRPr="007E52D1">
        <w:rPr>
          <w:b/>
          <w:bCs/>
          <w:lang w:eastAsia="en-GB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B7093" w:rsidRPr="006C46EF" w14:paraId="2192B187" w14:textId="77777777" w:rsidTr="007E52D1">
        <w:trPr>
          <w:trHeight w:val="455"/>
        </w:trPr>
        <w:tc>
          <w:tcPr>
            <w:tcW w:w="9016" w:type="dxa"/>
            <w:vAlign w:val="center"/>
          </w:tcPr>
          <w:p w14:paraId="46D2D719" w14:textId="132000FD" w:rsidR="00BB7093" w:rsidRPr="007E52D1" w:rsidRDefault="00BB7093" w:rsidP="000B00C1">
            <w:pPr>
              <w:rPr>
                <w:b/>
                <w:bCs/>
                <w:lang w:eastAsia="en-GB"/>
              </w:rPr>
            </w:pPr>
            <w:r w:rsidRPr="007E52D1">
              <w:rPr>
                <w:b/>
                <w:bCs/>
                <w:lang w:eastAsia="en-GB"/>
              </w:rPr>
              <w:t>Essential Criteria</w:t>
            </w:r>
          </w:p>
        </w:tc>
      </w:tr>
      <w:tr w:rsidR="00BB7093" w:rsidRPr="006C46EF" w14:paraId="4869DF95" w14:textId="77777777" w:rsidTr="007E52D1">
        <w:tc>
          <w:tcPr>
            <w:tcW w:w="9016" w:type="dxa"/>
            <w:shd w:val="clear" w:color="auto" w:fill="auto"/>
          </w:tcPr>
          <w:p w14:paraId="13B13A8C" w14:textId="77777777" w:rsidR="00E83541" w:rsidRPr="007E52D1" w:rsidRDefault="00E83541" w:rsidP="000B00C1">
            <w:pPr>
              <w:rPr>
                <w:rFonts w:cs="Calibri"/>
                <w:u w:val="single"/>
              </w:rPr>
            </w:pPr>
            <w:r w:rsidRPr="007E52D1">
              <w:rPr>
                <w:u w:val="single"/>
              </w:rPr>
              <w:t>Qualifications and Education</w:t>
            </w:r>
          </w:p>
          <w:p w14:paraId="111FD0AC" w14:textId="26D594F1" w:rsidR="00E83541" w:rsidRPr="00FA1438" w:rsidRDefault="00E83541" w:rsidP="00FA1438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t>Postgraduate degree in a related subject area or relevant industrial experience</w:t>
            </w:r>
            <w:r w:rsidR="00391F13">
              <w:t>.</w:t>
            </w:r>
          </w:p>
          <w:p w14:paraId="4EE23A90" w14:textId="77777777" w:rsidR="00E83541" w:rsidRPr="007E52D1" w:rsidRDefault="00E83541" w:rsidP="000B00C1">
            <w:pPr>
              <w:rPr>
                <w:u w:val="single"/>
              </w:rPr>
            </w:pPr>
            <w:r w:rsidRPr="007E52D1">
              <w:rPr>
                <w:u w:val="single"/>
              </w:rPr>
              <w:t xml:space="preserve">Knowledge, </w:t>
            </w:r>
            <w:proofErr w:type="gramStart"/>
            <w:r w:rsidRPr="007E52D1">
              <w:rPr>
                <w:u w:val="single"/>
              </w:rPr>
              <w:t>Skills</w:t>
            </w:r>
            <w:proofErr w:type="gramEnd"/>
            <w:r w:rsidRPr="007E52D1">
              <w:rPr>
                <w:u w:val="single"/>
              </w:rPr>
              <w:t xml:space="preserve"> and Experience</w:t>
            </w:r>
          </w:p>
          <w:p w14:paraId="39C8811A" w14:textId="10FB43BD" w:rsidR="00391F13" w:rsidRDefault="00391F13" w:rsidP="00FA1438">
            <w:pPr>
              <w:pStyle w:val="ListParagraph"/>
              <w:numPr>
                <w:ilvl w:val="0"/>
                <w:numId w:val="22"/>
              </w:numPr>
            </w:pPr>
            <w:r>
              <w:t xml:space="preserve">Knowledge of the relevant legislation and governance requirements pertaining to the use of data for research, and demonstrable expertise in operating within </w:t>
            </w:r>
            <w:r w:rsidR="00FF04BB">
              <w:t>a data</w:t>
            </w:r>
            <w:r>
              <w:t xml:space="preserve"> environment.  </w:t>
            </w:r>
          </w:p>
          <w:p w14:paraId="57ED797B" w14:textId="010F6BBD" w:rsidR="00E83541" w:rsidRPr="00654FA6" w:rsidRDefault="00391F13" w:rsidP="00FA1438">
            <w:pPr>
              <w:pStyle w:val="ListParagraph"/>
              <w:numPr>
                <w:ilvl w:val="0"/>
                <w:numId w:val="22"/>
              </w:numPr>
            </w:pPr>
            <w:r>
              <w:t>W</w:t>
            </w:r>
            <w:r w:rsidR="00E83541" w:rsidRPr="00A2702C">
              <w:t>ell</w:t>
            </w:r>
            <w:r>
              <w:t>-</w:t>
            </w:r>
            <w:r w:rsidR="00E83541" w:rsidRPr="00A2702C">
              <w:t>established ex</w:t>
            </w:r>
            <w:r w:rsidR="00E83541" w:rsidRPr="00E973DB">
              <w:t>pertise and significant portfolio of research and/or relevant industrial experience within the following fields:</w:t>
            </w:r>
          </w:p>
          <w:p w14:paraId="4C5A5559" w14:textId="534BD9F1" w:rsidR="00E83541" w:rsidRPr="00E973DB" w:rsidRDefault="00BE7F52" w:rsidP="00634ECA">
            <w:pPr>
              <w:pStyle w:val="ListParagraph"/>
              <w:numPr>
                <w:ilvl w:val="2"/>
                <w:numId w:val="21"/>
              </w:numPr>
              <w:ind w:left="1450" w:hanging="142"/>
              <w:rPr>
                <w:rFonts w:cs="Calibri"/>
                <w:color w:val="000000"/>
              </w:rPr>
            </w:pPr>
            <w:r>
              <w:t>C</w:t>
            </w:r>
            <w:r w:rsidR="00E2171F" w:rsidRPr="007713F1">
              <w:t>ancer genomics</w:t>
            </w:r>
          </w:p>
          <w:p w14:paraId="5FCDAED3" w14:textId="4045FF26" w:rsidR="007713F1" w:rsidRPr="00E24879" w:rsidRDefault="00BE7F52" w:rsidP="00634ECA">
            <w:pPr>
              <w:pStyle w:val="ListParagraph"/>
              <w:numPr>
                <w:ilvl w:val="2"/>
                <w:numId w:val="21"/>
              </w:numPr>
              <w:ind w:left="1450" w:hanging="142"/>
            </w:pPr>
            <w:r>
              <w:t>D</w:t>
            </w:r>
            <w:r w:rsidR="00E2171F" w:rsidRPr="00654FA6">
              <w:t xml:space="preserve">ata science / bioinformatics </w:t>
            </w:r>
          </w:p>
          <w:p w14:paraId="77AFF967" w14:textId="77777777" w:rsidR="00E83541" w:rsidRPr="007E52D1" w:rsidRDefault="00E83541" w:rsidP="000B00C1">
            <w:pPr>
              <w:rPr>
                <w:u w:val="single"/>
              </w:rPr>
            </w:pPr>
            <w:r w:rsidRPr="007E52D1">
              <w:rPr>
                <w:u w:val="single"/>
              </w:rPr>
              <w:t>Communication and Team Working</w:t>
            </w:r>
          </w:p>
          <w:p w14:paraId="67C83168" w14:textId="68EF09B1" w:rsidR="00E83541" w:rsidRPr="00060E59" w:rsidRDefault="0060735E" w:rsidP="00FA1438">
            <w:pPr>
              <w:pStyle w:val="ListParagraph"/>
              <w:numPr>
                <w:ilvl w:val="0"/>
                <w:numId w:val="22"/>
              </w:numPr>
            </w:pPr>
            <w:r>
              <w:t>E</w:t>
            </w:r>
            <w:r w:rsidR="00E83541" w:rsidRPr="00E83541">
              <w:t>ffective and persuasive communication</w:t>
            </w:r>
            <w:r w:rsidR="00D5762A">
              <w:t xml:space="preserve"> skills</w:t>
            </w:r>
            <w:r w:rsidR="00175111">
              <w:t xml:space="preserve">, including </w:t>
            </w:r>
            <w:r w:rsidR="00D5762A">
              <w:t xml:space="preserve">written reports and </w:t>
            </w:r>
            <w:r w:rsidR="00175111">
              <w:t>presentation</w:t>
            </w:r>
            <w:r w:rsidR="00D5762A">
              <w:t>s.</w:t>
            </w:r>
          </w:p>
          <w:p w14:paraId="1E9E3EC1" w14:textId="6CF90994" w:rsidR="002B3746" w:rsidRPr="002B3746" w:rsidRDefault="00A87A72" w:rsidP="00FA1438">
            <w:pPr>
              <w:pStyle w:val="ListParagraph"/>
              <w:numPr>
                <w:ilvl w:val="0"/>
                <w:numId w:val="22"/>
              </w:numPr>
            </w:pPr>
            <w:r>
              <w:t>Demonstrable experience of leadership</w:t>
            </w:r>
            <w:r w:rsidR="008624C0">
              <w:t xml:space="preserve"> in the academic environment</w:t>
            </w:r>
            <w:r>
              <w:t xml:space="preserve">, including chairing senior meetings and </w:t>
            </w:r>
            <w:r w:rsidR="008624C0">
              <w:t xml:space="preserve">contributing to </w:t>
            </w:r>
            <w:r w:rsidR="00877E1D">
              <w:t>strategic decision making.</w:t>
            </w:r>
          </w:p>
          <w:p w14:paraId="6F630341" w14:textId="7251BE86" w:rsidR="00BD0288" w:rsidRPr="00BD0288" w:rsidRDefault="0060735E" w:rsidP="00FA1438">
            <w:pPr>
              <w:pStyle w:val="ListParagraph"/>
              <w:numPr>
                <w:ilvl w:val="0"/>
                <w:numId w:val="22"/>
              </w:numPr>
            </w:pPr>
            <w:r>
              <w:rPr>
                <w:shd w:val="clear" w:color="auto" w:fill="FFFFFF"/>
                <w:lang w:eastAsia="en-GB"/>
              </w:rPr>
              <w:t>E</w:t>
            </w:r>
            <w:r w:rsidR="00BD0288" w:rsidRPr="003E6F33">
              <w:rPr>
                <w:shd w:val="clear" w:color="auto" w:fill="FFFFFF"/>
                <w:lang w:eastAsia="en-GB"/>
              </w:rPr>
              <w:t xml:space="preserve">xperience </w:t>
            </w:r>
            <w:r w:rsidR="00BD0288">
              <w:rPr>
                <w:shd w:val="clear" w:color="auto" w:fill="FFFFFF"/>
                <w:lang w:eastAsia="en-GB"/>
              </w:rPr>
              <w:t>in</w:t>
            </w:r>
            <w:r w:rsidR="00BD0288" w:rsidRPr="003E6F33">
              <w:rPr>
                <w:shd w:val="clear" w:color="auto" w:fill="FFFFFF"/>
                <w:lang w:eastAsia="en-GB"/>
              </w:rPr>
              <w:t xml:space="preserve"> </w:t>
            </w:r>
            <w:r>
              <w:rPr>
                <w:shd w:val="clear" w:color="auto" w:fill="FFFFFF"/>
                <w:lang w:eastAsia="en-GB"/>
              </w:rPr>
              <w:t xml:space="preserve">building </w:t>
            </w:r>
            <w:r w:rsidR="00A87A72">
              <w:rPr>
                <w:shd w:val="clear" w:color="auto" w:fill="FFFFFF"/>
                <w:lang w:eastAsia="en-GB"/>
              </w:rPr>
              <w:t>productive working relationships</w:t>
            </w:r>
            <w:r w:rsidR="00BD0288" w:rsidRPr="003E6F33">
              <w:rPr>
                <w:shd w:val="clear" w:color="auto" w:fill="FFFFFF"/>
                <w:lang w:eastAsia="en-GB"/>
              </w:rPr>
              <w:t xml:space="preserve"> with commercial and/or public sector organisations</w:t>
            </w:r>
            <w:r w:rsidR="00BD0288">
              <w:rPr>
                <w:shd w:val="clear" w:color="auto" w:fill="FFFFFF"/>
                <w:lang w:eastAsia="en-GB"/>
              </w:rPr>
              <w:t>,</w:t>
            </w:r>
            <w:r w:rsidR="00BD0288" w:rsidRPr="003E6F33">
              <w:rPr>
                <w:shd w:val="clear" w:color="auto" w:fill="FFFFFF"/>
                <w:lang w:eastAsia="en-GB"/>
              </w:rPr>
              <w:t xml:space="preserve"> with particular emphasis on the NHS and other healthcare bodies</w:t>
            </w:r>
            <w:r w:rsidR="00BD0288">
              <w:rPr>
                <w:shd w:val="clear" w:color="auto" w:fill="FFFFFF"/>
                <w:lang w:eastAsia="en-GB"/>
              </w:rPr>
              <w:t>.</w:t>
            </w:r>
          </w:p>
          <w:p w14:paraId="72F1FC53" w14:textId="3BB1C21A" w:rsidR="006A5682" w:rsidRPr="00D409B8" w:rsidRDefault="003E3FB2" w:rsidP="00FA1438">
            <w:pPr>
              <w:pStyle w:val="ListParagraph"/>
              <w:numPr>
                <w:ilvl w:val="0"/>
                <w:numId w:val="22"/>
              </w:numPr>
            </w:pPr>
            <w:r w:rsidRPr="00A75463">
              <w:t xml:space="preserve">Evidence of ability to participate in and develop both internal and external networks and utilise them to </w:t>
            </w:r>
            <w:r w:rsidR="000B00C1" w:rsidRPr="000B00C1">
              <w:t>deliver collaborative projects.</w:t>
            </w:r>
          </w:p>
        </w:tc>
      </w:tr>
      <w:tr w:rsidR="00BB7093" w:rsidRPr="006C46EF" w14:paraId="15A3E92F" w14:textId="77777777" w:rsidTr="007E52D1">
        <w:trPr>
          <w:trHeight w:val="433"/>
        </w:trPr>
        <w:tc>
          <w:tcPr>
            <w:tcW w:w="9016" w:type="dxa"/>
            <w:vAlign w:val="center"/>
          </w:tcPr>
          <w:p w14:paraId="20B33278" w14:textId="7C6D8ACD" w:rsidR="00BB7093" w:rsidRPr="00EC10D8" w:rsidRDefault="00BB7093" w:rsidP="000B00C1">
            <w:pPr>
              <w:rPr>
                <w:b/>
                <w:bCs/>
                <w:lang w:eastAsia="en-GB"/>
              </w:rPr>
            </w:pPr>
            <w:r w:rsidRPr="00EC10D8">
              <w:rPr>
                <w:b/>
                <w:bCs/>
                <w:lang w:eastAsia="en-GB"/>
              </w:rPr>
              <w:t>Desirable Criteria</w:t>
            </w:r>
          </w:p>
        </w:tc>
      </w:tr>
      <w:tr w:rsidR="00BA14EE" w:rsidRPr="006C46EF" w14:paraId="48E0BCAE" w14:textId="77777777" w:rsidTr="007E52D1">
        <w:tc>
          <w:tcPr>
            <w:tcW w:w="9016" w:type="dxa"/>
          </w:tcPr>
          <w:p w14:paraId="32B605C0" w14:textId="77777777" w:rsidR="003E6F33" w:rsidRDefault="001A0123" w:rsidP="00BD0288">
            <w:pPr>
              <w:pStyle w:val="ListParagraph"/>
              <w:numPr>
                <w:ilvl w:val="0"/>
                <w:numId w:val="16"/>
              </w:numPr>
              <w:rPr>
                <w:shd w:val="clear" w:color="auto" w:fill="FFFFFF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 xml:space="preserve">Existing connections </w:t>
            </w:r>
            <w:r w:rsidR="00EC10D8">
              <w:rPr>
                <w:shd w:val="clear" w:color="auto" w:fill="FFFFFF"/>
                <w:lang w:eastAsia="en-GB"/>
              </w:rPr>
              <w:t>with</w:t>
            </w:r>
            <w:r>
              <w:rPr>
                <w:shd w:val="clear" w:color="auto" w:fill="FFFFFF"/>
                <w:lang w:eastAsia="en-GB"/>
              </w:rPr>
              <w:t xml:space="preserve"> big data healthcare initiatives in the UK and/or Wales</w:t>
            </w:r>
            <w:r w:rsidR="00EC10D8">
              <w:rPr>
                <w:shd w:val="clear" w:color="auto" w:fill="FFFFFF"/>
                <w:lang w:eastAsia="en-GB"/>
              </w:rPr>
              <w:t>.</w:t>
            </w:r>
          </w:p>
          <w:p w14:paraId="64847747" w14:textId="525E77FE" w:rsidR="00175111" w:rsidRPr="00BD0288" w:rsidRDefault="00175111" w:rsidP="00BD0288">
            <w:pPr>
              <w:pStyle w:val="ListParagraph"/>
              <w:numPr>
                <w:ilvl w:val="0"/>
                <w:numId w:val="16"/>
              </w:numPr>
              <w:rPr>
                <w:shd w:val="clear" w:color="auto" w:fill="FFFFFF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Experience</w:t>
            </w:r>
            <w:r w:rsidR="00D908E7">
              <w:rPr>
                <w:shd w:val="clear" w:color="auto" w:fill="FFFFFF"/>
                <w:lang w:eastAsia="en-GB"/>
              </w:rPr>
              <w:t xml:space="preserve"> of</w:t>
            </w:r>
            <w:r>
              <w:rPr>
                <w:shd w:val="clear" w:color="auto" w:fill="FFFFFF"/>
                <w:lang w:eastAsia="en-GB"/>
              </w:rPr>
              <w:t xml:space="preserve"> producing strategic </w:t>
            </w:r>
            <w:r w:rsidR="00D908E7">
              <w:rPr>
                <w:shd w:val="clear" w:color="auto" w:fill="FFFFFF"/>
                <w:lang w:eastAsia="en-GB"/>
              </w:rPr>
              <w:t>reports</w:t>
            </w:r>
            <w:r>
              <w:rPr>
                <w:shd w:val="clear" w:color="auto" w:fill="FFFFFF"/>
                <w:lang w:eastAsia="en-GB"/>
              </w:rPr>
              <w:t xml:space="preserve"> and delivery plans.</w:t>
            </w:r>
          </w:p>
        </w:tc>
      </w:tr>
    </w:tbl>
    <w:p w14:paraId="5A00F611" w14:textId="77777777" w:rsidR="00BE7F52" w:rsidRPr="004E151E" w:rsidRDefault="00BE7F52" w:rsidP="000B00C1">
      <w:pPr>
        <w:rPr>
          <w:lang w:eastAsia="en-GB"/>
        </w:rPr>
      </w:pPr>
    </w:p>
    <w:p w14:paraId="244D742B" w14:textId="0CF4E92B" w:rsidR="00BA14EE" w:rsidRPr="00EC10D8" w:rsidRDefault="00BA14EE" w:rsidP="007E52D1">
      <w:pPr>
        <w:rPr>
          <w:b/>
          <w:bCs/>
          <w:lang w:eastAsia="en-GB"/>
        </w:rPr>
      </w:pPr>
      <w:r w:rsidRPr="00EC10D8">
        <w:rPr>
          <w:b/>
          <w:bCs/>
          <w:lang w:eastAsia="en-GB"/>
        </w:rPr>
        <w:t>Additional Informatio</w:t>
      </w:r>
      <w:r w:rsidR="00786EA0" w:rsidRPr="00EC10D8">
        <w:rPr>
          <w:b/>
          <w:bCs/>
          <w:lang w:eastAsia="en-GB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ADB" w14:paraId="45916E1F" w14:textId="77777777" w:rsidTr="00D87ADB">
        <w:tc>
          <w:tcPr>
            <w:tcW w:w="9016" w:type="dxa"/>
          </w:tcPr>
          <w:p w14:paraId="06F379B9" w14:textId="6A5B158B" w:rsidR="00D87ADB" w:rsidRDefault="00E158D6" w:rsidP="00634ECA">
            <w:pPr>
              <w:rPr>
                <w:lang w:eastAsia="en-GB"/>
              </w:rPr>
            </w:pPr>
            <w:r w:rsidRPr="004C3F11">
              <w:rPr>
                <w:lang w:eastAsia="en-GB"/>
              </w:rPr>
              <w:t>To maximise flexibility, it is expected that the post holder will work remotely</w:t>
            </w:r>
            <w:r w:rsidR="000375EB" w:rsidRPr="004C3F11">
              <w:rPr>
                <w:lang w:eastAsia="en-GB"/>
              </w:rPr>
              <w:t>, with intermittent</w:t>
            </w:r>
            <w:r w:rsidR="00C17474" w:rsidRPr="004C3F11">
              <w:rPr>
                <w:lang w:eastAsia="en-GB"/>
              </w:rPr>
              <w:t xml:space="preserve"> travel for Wales-based </w:t>
            </w:r>
            <w:r w:rsidR="007420F0" w:rsidRPr="004C3F11">
              <w:rPr>
                <w:lang w:eastAsia="en-GB"/>
              </w:rPr>
              <w:t xml:space="preserve">or UK-based </w:t>
            </w:r>
            <w:r w:rsidR="00C17474" w:rsidRPr="004C3F11">
              <w:rPr>
                <w:lang w:eastAsia="en-GB"/>
              </w:rPr>
              <w:t>meetings as required</w:t>
            </w:r>
          </w:p>
        </w:tc>
      </w:tr>
    </w:tbl>
    <w:p w14:paraId="1E79543C" w14:textId="77777777" w:rsidR="00786EA0" w:rsidRDefault="00786EA0" w:rsidP="00634ECA">
      <w:pPr>
        <w:rPr>
          <w:lang w:eastAsia="en-GB"/>
        </w:rPr>
      </w:pPr>
    </w:p>
    <w:sectPr w:rsidR="00786EA0" w:rsidSect="00C94A0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9FED" w14:textId="77777777" w:rsidR="00A339CE" w:rsidRDefault="00A339CE" w:rsidP="000B00C1">
      <w:r>
        <w:separator/>
      </w:r>
    </w:p>
  </w:endnote>
  <w:endnote w:type="continuationSeparator" w:id="0">
    <w:p w14:paraId="21536A1A" w14:textId="77777777" w:rsidR="00A339CE" w:rsidRDefault="00A339CE" w:rsidP="000B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8474" w14:textId="77777777" w:rsidR="00A339CE" w:rsidRDefault="00A339CE" w:rsidP="000B00C1">
      <w:r>
        <w:separator/>
      </w:r>
    </w:p>
  </w:footnote>
  <w:footnote w:type="continuationSeparator" w:id="0">
    <w:p w14:paraId="7CB8C42E" w14:textId="77777777" w:rsidR="00A339CE" w:rsidRDefault="00A339CE" w:rsidP="000B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776"/>
    <w:multiLevelType w:val="hybridMultilevel"/>
    <w:tmpl w:val="C270E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8C4"/>
    <w:multiLevelType w:val="hybridMultilevel"/>
    <w:tmpl w:val="C270E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0E39"/>
    <w:multiLevelType w:val="hybridMultilevel"/>
    <w:tmpl w:val="D708CE7E"/>
    <w:lvl w:ilvl="0" w:tplc="E2C687CA">
      <w:start w:val="1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A2FE3"/>
    <w:multiLevelType w:val="hybridMultilevel"/>
    <w:tmpl w:val="9A74E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79AA"/>
    <w:multiLevelType w:val="hybridMultilevel"/>
    <w:tmpl w:val="5D028D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F1EFA"/>
    <w:multiLevelType w:val="hybridMultilevel"/>
    <w:tmpl w:val="C270E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4309"/>
    <w:multiLevelType w:val="hybridMultilevel"/>
    <w:tmpl w:val="FAD2FF7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A6A18"/>
    <w:multiLevelType w:val="hybridMultilevel"/>
    <w:tmpl w:val="C270E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8345A"/>
    <w:multiLevelType w:val="hybridMultilevel"/>
    <w:tmpl w:val="32983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F76E40"/>
    <w:multiLevelType w:val="hybridMultilevel"/>
    <w:tmpl w:val="A8BA8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04DF3"/>
    <w:multiLevelType w:val="multilevel"/>
    <w:tmpl w:val="B862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C011C0"/>
    <w:multiLevelType w:val="hybridMultilevel"/>
    <w:tmpl w:val="A9E667E8"/>
    <w:lvl w:ilvl="0" w:tplc="C672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E55C7"/>
    <w:multiLevelType w:val="hybridMultilevel"/>
    <w:tmpl w:val="C270E6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C044F"/>
    <w:multiLevelType w:val="hybridMultilevel"/>
    <w:tmpl w:val="C270E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C2CC6"/>
    <w:multiLevelType w:val="hybridMultilevel"/>
    <w:tmpl w:val="A97A4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42C09"/>
    <w:multiLevelType w:val="hybridMultilevel"/>
    <w:tmpl w:val="34D08588"/>
    <w:lvl w:ilvl="0" w:tplc="C672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C66B9"/>
    <w:multiLevelType w:val="multilevel"/>
    <w:tmpl w:val="3D0E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A3D49"/>
    <w:multiLevelType w:val="hybridMultilevel"/>
    <w:tmpl w:val="CC628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778E5"/>
    <w:multiLevelType w:val="multilevel"/>
    <w:tmpl w:val="7EBC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84099B"/>
    <w:multiLevelType w:val="multilevel"/>
    <w:tmpl w:val="76F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06471F"/>
    <w:multiLevelType w:val="singleLevel"/>
    <w:tmpl w:val="C5303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num w:numId="1" w16cid:durableId="887035831">
    <w:abstractNumId w:val="10"/>
  </w:num>
  <w:num w:numId="2" w16cid:durableId="417139921">
    <w:abstractNumId w:val="19"/>
  </w:num>
  <w:num w:numId="3" w16cid:durableId="649485870">
    <w:abstractNumId w:val="16"/>
  </w:num>
  <w:num w:numId="4" w16cid:durableId="1091125788">
    <w:abstractNumId w:val="20"/>
  </w:num>
  <w:num w:numId="5" w16cid:durableId="2042628682">
    <w:abstractNumId w:val="14"/>
  </w:num>
  <w:num w:numId="6" w16cid:durableId="645671047">
    <w:abstractNumId w:val="6"/>
  </w:num>
  <w:num w:numId="7" w16cid:durableId="1877156771">
    <w:abstractNumId w:val="4"/>
  </w:num>
  <w:num w:numId="8" w16cid:durableId="401098181">
    <w:abstractNumId w:val="3"/>
  </w:num>
  <w:num w:numId="9" w16cid:durableId="988442011">
    <w:abstractNumId w:val="11"/>
  </w:num>
  <w:num w:numId="10" w16cid:durableId="610665379">
    <w:abstractNumId w:val="15"/>
  </w:num>
  <w:num w:numId="11" w16cid:durableId="27069715">
    <w:abstractNumId w:val="9"/>
  </w:num>
  <w:num w:numId="12" w16cid:durableId="939947020">
    <w:abstractNumId w:val="7"/>
  </w:num>
  <w:num w:numId="13" w16cid:durableId="1608153793">
    <w:abstractNumId w:val="2"/>
  </w:num>
  <w:num w:numId="14" w16cid:durableId="2362834">
    <w:abstractNumId w:val="13"/>
  </w:num>
  <w:num w:numId="15" w16cid:durableId="1041780368">
    <w:abstractNumId w:val="0"/>
  </w:num>
  <w:num w:numId="16" w16cid:durableId="631594053">
    <w:abstractNumId w:val="1"/>
  </w:num>
  <w:num w:numId="17" w16cid:durableId="53047604">
    <w:abstractNumId w:val="5"/>
  </w:num>
  <w:num w:numId="18" w16cid:durableId="12466489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1378598">
    <w:abstractNumId w:val="8"/>
  </w:num>
  <w:num w:numId="20" w16cid:durableId="512644281">
    <w:abstractNumId w:val="18"/>
  </w:num>
  <w:num w:numId="21" w16cid:durableId="1988705351">
    <w:abstractNumId w:val="12"/>
  </w:num>
  <w:num w:numId="22" w16cid:durableId="9392926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8D"/>
    <w:rsid w:val="0001115C"/>
    <w:rsid w:val="00015A0E"/>
    <w:rsid w:val="00031009"/>
    <w:rsid w:val="00032718"/>
    <w:rsid w:val="000375EB"/>
    <w:rsid w:val="000478EF"/>
    <w:rsid w:val="00060E59"/>
    <w:rsid w:val="000A001A"/>
    <w:rsid w:val="000A6609"/>
    <w:rsid w:val="000B00C1"/>
    <w:rsid w:val="000B2DE2"/>
    <w:rsid w:val="000B695B"/>
    <w:rsid w:val="000B73E1"/>
    <w:rsid w:val="00116DC1"/>
    <w:rsid w:val="001221D4"/>
    <w:rsid w:val="00147767"/>
    <w:rsid w:val="00175111"/>
    <w:rsid w:val="001A0123"/>
    <w:rsid w:val="001B197A"/>
    <w:rsid w:val="001E6DF8"/>
    <w:rsid w:val="001F7984"/>
    <w:rsid w:val="0022176C"/>
    <w:rsid w:val="0022311F"/>
    <w:rsid w:val="00226C1E"/>
    <w:rsid w:val="00230473"/>
    <w:rsid w:val="002B3746"/>
    <w:rsid w:val="002C67D6"/>
    <w:rsid w:val="002D1729"/>
    <w:rsid w:val="002D6F30"/>
    <w:rsid w:val="00331FC3"/>
    <w:rsid w:val="003767B7"/>
    <w:rsid w:val="003902A0"/>
    <w:rsid w:val="00391F13"/>
    <w:rsid w:val="003C3D18"/>
    <w:rsid w:val="003C49CD"/>
    <w:rsid w:val="003E3FB2"/>
    <w:rsid w:val="003E6F33"/>
    <w:rsid w:val="004021F9"/>
    <w:rsid w:val="004218F8"/>
    <w:rsid w:val="0042233F"/>
    <w:rsid w:val="00423C92"/>
    <w:rsid w:val="00425D6D"/>
    <w:rsid w:val="00432052"/>
    <w:rsid w:val="00433B51"/>
    <w:rsid w:val="00451A4E"/>
    <w:rsid w:val="00482715"/>
    <w:rsid w:val="004C3F11"/>
    <w:rsid w:val="004E151E"/>
    <w:rsid w:val="004E5ADD"/>
    <w:rsid w:val="0050083A"/>
    <w:rsid w:val="005069AB"/>
    <w:rsid w:val="00530260"/>
    <w:rsid w:val="00542960"/>
    <w:rsid w:val="00580232"/>
    <w:rsid w:val="00587AEA"/>
    <w:rsid w:val="005C5C72"/>
    <w:rsid w:val="005D54A6"/>
    <w:rsid w:val="005F075A"/>
    <w:rsid w:val="005F4DEA"/>
    <w:rsid w:val="0060735E"/>
    <w:rsid w:val="00634ECA"/>
    <w:rsid w:val="00654FA6"/>
    <w:rsid w:val="00683C8D"/>
    <w:rsid w:val="00686421"/>
    <w:rsid w:val="00690D44"/>
    <w:rsid w:val="006A5682"/>
    <w:rsid w:val="006B7B56"/>
    <w:rsid w:val="006C46EF"/>
    <w:rsid w:val="006D1177"/>
    <w:rsid w:val="006D35F2"/>
    <w:rsid w:val="006E441E"/>
    <w:rsid w:val="006F3E60"/>
    <w:rsid w:val="006F6630"/>
    <w:rsid w:val="007420F0"/>
    <w:rsid w:val="0075269E"/>
    <w:rsid w:val="00754F31"/>
    <w:rsid w:val="007713F1"/>
    <w:rsid w:val="0078263D"/>
    <w:rsid w:val="007853F1"/>
    <w:rsid w:val="00786EA0"/>
    <w:rsid w:val="00790CD4"/>
    <w:rsid w:val="00791D95"/>
    <w:rsid w:val="00793957"/>
    <w:rsid w:val="007B534A"/>
    <w:rsid w:val="007C332A"/>
    <w:rsid w:val="007C62C1"/>
    <w:rsid w:val="007E52D1"/>
    <w:rsid w:val="0083264B"/>
    <w:rsid w:val="00834AA9"/>
    <w:rsid w:val="008624C0"/>
    <w:rsid w:val="008629C4"/>
    <w:rsid w:val="00877E1D"/>
    <w:rsid w:val="008A055D"/>
    <w:rsid w:val="008A6D71"/>
    <w:rsid w:val="008C65A1"/>
    <w:rsid w:val="008D3EDE"/>
    <w:rsid w:val="00902B89"/>
    <w:rsid w:val="00934292"/>
    <w:rsid w:val="00937A4A"/>
    <w:rsid w:val="00951633"/>
    <w:rsid w:val="00976917"/>
    <w:rsid w:val="00990695"/>
    <w:rsid w:val="00990CE9"/>
    <w:rsid w:val="009A7ACC"/>
    <w:rsid w:val="009D6CB1"/>
    <w:rsid w:val="009F4FD2"/>
    <w:rsid w:val="00A16578"/>
    <w:rsid w:val="00A339CE"/>
    <w:rsid w:val="00A477D9"/>
    <w:rsid w:val="00A81148"/>
    <w:rsid w:val="00A82973"/>
    <w:rsid w:val="00A87A72"/>
    <w:rsid w:val="00AA1DE9"/>
    <w:rsid w:val="00AA3D5D"/>
    <w:rsid w:val="00AC0D5C"/>
    <w:rsid w:val="00AE09C8"/>
    <w:rsid w:val="00B112A1"/>
    <w:rsid w:val="00B11859"/>
    <w:rsid w:val="00B141EB"/>
    <w:rsid w:val="00B21D20"/>
    <w:rsid w:val="00B40481"/>
    <w:rsid w:val="00B44C61"/>
    <w:rsid w:val="00B56006"/>
    <w:rsid w:val="00BA14EE"/>
    <w:rsid w:val="00BB1F0A"/>
    <w:rsid w:val="00BB4F8D"/>
    <w:rsid w:val="00BB7093"/>
    <w:rsid w:val="00BD0288"/>
    <w:rsid w:val="00BD29EC"/>
    <w:rsid w:val="00BE4010"/>
    <w:rsid w:val="00BE7F52"/>
    <w:rsid w:val="00BF0284"/>
    <w:rsid w:val="00BF1BDA"/>
    <w:rsid w:val="00C17474"/>
    <w:rsid w:val="00C40209"/>
    <w:rsid w:val="00C53A6C"/>
    <w:rsid w:val="00C66597"/>
    <w:rsid w:val="00C720E4"/>
    <w:rsid w:val="00C7610C"/>
    <w:rsid w:val="00C94A01"/>
    <w:rsid w:val="00CD724F"/>
    <w:rsid w:val="00CE0339"/>
    <w:rsid w:val="00CE355C"/>
    <w:rsid w:val="00CF1F4B"/>
    <w:rsid w:val="00D163D8"/>
    <w:rsid w:val="00D223FC"/>
    <w:rsid w:val="00D25754"/>
    <w:rsid w:val="00D3612A"/>
    <w:rsid w:val="00D402F3"/>
    <w:rsid w:val="00D409B8"/>
    <w:rsid w:val="00D42AC1"/>
    <w:rsid w:val="00D43AC3"/>
    <w:rsid w:val="00D4475C"/>
    <w:rsid w:val="00D5762A"/>
    <w:rsid w:val="00D668D3"/>
    <w:rsid w:val="00D67EE4"/>
    <w:rsid w:val="00D708FD"/>
    <w:rsid w:val="00D73A08"/>
    <w:rsid w:val="00D87ADB"/>
    <w:rsid w:val="00D908E7"/>
    <w:rsid w:val="00D90CAF"/>
    <w:rsid w:val="00D977E3"/>
    <w:rsid w:val="00DA4C4C"/>
    <w:rsid w:val="00DA71D0"/>
    <w:rsid w:val="00DB322F"/>
    <w:rsid w:val="00DC6268"/>
    <w:rsid w:val="00DE775B"/>
    <w:rsid w:val="00DF0721"/>
    <w:rsid w:val="00E158D6"/>
    <w:rsid w:val="00E2171F"/>
    <w:rsid w:val="00E24879"/>
    <w:rsid w:val="00E41519"/>
    <w:rsid w:val="00E43595"/>
    <w:rsid w:val="00E83541"/>
    <w:rsid w:val="00E973DB"/>
    <w:rsid w:val="00EB4494"/>
    <w:rsid w:val="00EB5296"/>
    <w:rsid w:val="00EC0BF8"/>
    <w:rsid w:val="00EC10D8"/>
    <w:rsid w:val="00EE4F81"/>
    <w:rsid w:val="00F476FA"/>
    <w:rsid w:val="00F479C8"/>
    <w:rsid w:val="00F578E3"/>
    <w:rsid w:val="00F66134"/>
    <w:rsid w:val="00F77A59"/>
    <w:rsid w:val="00F81A8A"/>
    <w:rsid w:val="00F979EA"/>
    <w:rsid w:val="00FA1438"/>
    <w:rsid w:val="00FB3CB5"/>
    <w:rsid w:val="00FF04BB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837B"/>
  <w15:docId w15:val="{322E521A-5DA3-4FAE-A5AC-E8609D86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C1"/>
    <w:pPr>
      <w:spacing w:after="240" w:line="276" w:lineRule="auto"/>
    </w:pPr>
    <w:rPr>
      <w:rFonts w:ascii="Franklin Gothic Book" w:hAnsi="Franklin Gothic Book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label">
    <w:name w:val="fieldlabel"/>
    <w:basedOn w:val="DefaultParagraphFont"/>
    <w:rsid w:val="00BB4F8D"/>
  </w:style>
  <w:style w:type="character" w:customStyle="1" w:styleId="text">
    <w:name w:val="text"/>
    <w:basedOn w:val="DefaultParagraphFont"/>
    <w:rsid w:val="00BB4F8D"/>
  </w:style>
  <w:style w:type="paragraph" w:styleId="BalloonText">
    <w:name w:val="Balloon Text"/>
    <w:basedOn w:val="Normal"/>
    <w:link w:val="BalloonTextChar"/>
    <w:uiPriority w:val="99"/>
    <w:semiHidden/>
    <w:unhideWhenUsed/>
    <w:rsid w:val="00BB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0C1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3C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18"/>
  </w:style>
  <w:style w:type="paragraph" w:styleId="Footer">
    <w:name w:val="footer"/>
    <w:basedOn w:val="Normal"/>
    <w:link w:val="FooterChar"/>
    <w:uiPriority w:val="99"/>
    <w:unhideWhenUsed/>
    <w:rsid w:val="003C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D18"/>
  </w:style>
  <w:style w:type="character" w:styleId="CommentReference">
    <w:name w:val="annotation reference"/>
    <w:basedOn w:val="DefaultParagraphFont"/>
    <w:uiPriority w:val="99"/>
    <w:semiHidden/>
    <w:unhideWhenUsed/>
    <w:rsid w:val="00BE7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F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E7F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F52"/>
    <w:rPr>
      <w:b/>
      <w:bCs/>
      <w:lang w:eastAsia="en-US"/>
    </w:rPr>
  </w:style>
  <w:style w:type="paragraph" w:styleId="Revision">
    <w:name w:val="Revision"/>
    <w:hidden/>
    <w:uiPriority w:val="99"/>
    <w:semiHidden/>
    <w:rsid w:val="00B21D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133397-0785-4830-af87-76ce322ddc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15" ma:contentTypeDescription="Create a new document." ma:contentTypeScope="" ma:versionID="625f755f7ba484672bbdaf4723781fac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807ae716c276b7f8f0e21b5d49306821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AA2C4-C642-4222-9EE6-7AAE64284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DDA47D-E145-495B-95BE-9A9D84D5FCAB}">
  <ds:schemaRefs>
    <ds:schemaRef ds:uri="http://schemas.microsoft.com/office/2006/metadata/properties"/>
    <ds:schemaRef ds:uri="http://schemas.microsoft.com/office/infopath/2007/PartnerControls"/>
    <ds:schemaRef ds:uri="4a133397-0785-4830-af87-76ce322ddc5f"/>
  </ds:schemaRefs>
</ds:datastoreItem>
</file>

<file path=customXml/itemProps3.xml><?xml version="1.0" encoding="utf-8"?>
<ds:datastoreItem xmlns:ds="http://schemas.openxmlformats.org/officeDocument/2006/customXml" ds:itemID="{D3DB4B3C-7D3B-4452-B7F0-CE26C5375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462E9-79E5-4787-8F9E-2B5F436A9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Ceri Morris</cp:lastModifiedBy>
  <cp:revision>3</cp:revision>
  <cp:lastPrinted>2023-08-17T13:04:00Z</cp:lastPrinted>
  <dcterms:created xsi:type="dcterms:W3CDTF">2023-09-21T13:11:00Z</dcterms:created>
  <dcterms:modified xsi:type="dcterms:W3CDTF">2023-09-21T13:13:00Z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